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9924" w:type="dxa"/>
        <w:tblInd w:w="-318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4E086F" w:rsidTr="006F42F3">
        <w:trPr>
          <w:trHeight w:val="806"/>
        </w:trPr>
        <w:tc>
          <w:tcPr>
            <w:tcW w:w="9924" w:type="dxa"/>
            <w:gridSpan w:val="2"/>
            <w:vAlign w:val="center"/>
          </w:tcPr>
          <w:p w:rsidR="004E086F" w:rsidRDefault="004E086F" w:rsidP="006F42F3">
            <w:pPr>
              <w:jc w:val="center"/>
              <w:rPr>
                <w:b/>
                <w:sz w:val="32"/>
              </w:rPr>
            </w:pPr>
            <w:r>
              <w:rPr>
                <w:b/>
              </w:rPr>
              <w:t>Информация</w:t>
            </w:r>
            <w:r w:rsidRPr="00CE2ABB">
              <w:rPr>
                <w:b/>
              </w:rPr>
              <w:t xml:space="preserve"> о </w:t>
            </w:r>
            <w:r>
              <w:rPr>
                <w:b/>
              </w:rPr>
              <w:t>проведенном контрольном</w:t>
            </w:r>
            <w:r w:rsidRPr="00CE2ABB">
              <w:rPr>
                <w:b/>
              </w:rPr>
              <w:t xml:space="preserve"> мероприятии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Объект контроля</w:t>
            </w:r>
          </w:p>
          <w:p w:rsidR="004E086F" w:rsidRPr="00CE2ABB" w:rsidRDefault="004E086F" w:rsidP="006F42F3">
            <w:pPr>
              <w:rPr>
                <w:b/>
                <w:sz w:val="24"/>
              </w:rPr>
            </w:pPr>
          </w:p>
        </w:tc>
        <w:tc>
          <w:tcPr>
            <w:tcW w:w="7513" w:type="dxa"/>
            <w:vAlign w:val="center"/>
          </w:tcPr>
          <w:p w:rsidR="004E086F" w:rsidRPr="00322372" w:rsidRDefault="004E086F" w:rsidP="006F42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Старорудкинский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Шарангского муниципального округа Нижегородской области</w:t>
            </w:r>
          </w:p>
        </w:tc>
      </w:tr>
      <w:tr w:rsidR="004E086F" w:rsidTr="006F42F3">
        <w:trPr>
          <w:trHeight w:val="886"/>
        </w:trPr>
        <w:tc>
          <w:tcPr>
            <w:tcW w:w="2411" w:type="dxa"/>
            <w:vAlign w:val="center"/>
          </w:tcPr>
          <w:p w:rsidR="004E086F" w:rsidRPr="00CE2ABB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Наименование контрольного  мероприятия</w:t>
            </w:r>
          </w:p>
        </w:tc>
        <w:tc>
          <w:tcPr>
            <w:tcW w:w="7513" w:type="dxa"/>
            <w:vAlign w:val="center"/>
          </w:tcPr>
          <w:p w:rsidR="004E086F" w:rsidRPr="00322372" w:rsidRDefault="004E086F" w:rsidP="006F42F3">
            <w:pPr>
              <w:pStyle w:val="aa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Pr="00CE2ABB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Основание для проведения  контрольного мероприятия</w:t>
            </w:r>
          </w:p>
        </w:tc>
        <w:tc>
          <w:tcPr>
            <w:tcW w:w="7513" w:type="dxa"/>
            <w:vAlign w:val="center"/>
          </w:tcPr>
          <w:p w:rsidR="004E086F" w:rsidRPr="00322372" w:rsidRDefault="004E086F" w:rsidP="006F42F3">
            <w:pPr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>План контрольной деятельности на 20</w:t>
            </w:r>
            <w:r>
              <w:rPr>
                <w:sz w:val="24"/>
                <w:szCs w:val="24"/>
              </w:rPr>
              <w:t xml:space="preserve">25 </w:t>
            </w:r>
            <w:r w:rsidRPr="00322372">
              <w:rPr>
                <w:sz w:val="24"/>
                <w:szCs w:val="24"/>
              </w:rPr>
              <w:t xml:space="preserve">год 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Pr="00CE2ABB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Сроки проведения контрольного мероприятия</w:t>
            </w:r>
          </w:p>
        </w:tc>
        <w:tc>
          <w:tcPr>
            <w:tcW w:w="7513" w:type="dxa"/>
            <w:vAlign w:val="center"/>
          </w:tcPr>
          <w:p w:rsidR="004E086F" w:rsidRPr="00322372" w:rsidRDefault="004E086F" w:rsidP="004E086F">
            <w:pPr>
              <w:pStyle w:val="aa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</w:t>
            </w:r>
            <w:r>
              <w:rPr>
                <w:sz w:val="24"/>
                <w:szCs w:val="24"/>
              </w:rPr>
              <w:t>3</w:t>
            </w:r>
            <w:r w:rsidRPr="003223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.2025</w:t>
            </w:r>
            <w:r w:rsidRPr="003223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322372">
              <w:rPr>
                <w:sz w:val="24"/>
                <w:szCs w:val="24"/>
              </w:rPr>
              <w:t xml:space="preserve">  по </w:t>
            </w:r>
            <w:r>
              <w:rPr>
                <w:sz w:val="24"/>
                <w:szCs w:val="24"/>
              </w:rPr>
              <w:t>30</w:t>
            </w:r>
            <w:r w:rsidRPr="003223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.2025</w:t>
            </w:r>
            <w:r w:rsidRPr="003223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Pr="00CE2ABB" w:rsidRDefault="0090446E" w:rsidP="006F42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7513" w:type="dxa"/>
            <w:vAlign w:val="center"/>
          </w:tcPr>
          <w:p w:rsidR="004E086F" w:rsidRPr="00322372" w:rsidRDefault="004E086F" w:rsidP="009044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 годы, истекший период 2025</w:t>
            </w:r>
            <w:r w:rsidRPr="00322372">
              <w:rPr>
                <w:sz w:val="24"/>
                <w:szCs w:val="24"/>
              </w:rPr>
              <w:t xml:space="preserve"> года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Pr="00CE2ABB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Выявленные  нарушения</w:t>
            </w:r>
          </w:p>
        </w:tc>
        <w:tc>
          <w:tcPr>
            <w:tcW w:w="7513" w:type="dxa"/>
            <w:vAlign w:val="center"/>
          </w:tcPr>
          <w:p w:rsidR="004E086F" w:rsidRDefault="004E086F" w:rsidP="006F42F3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spacing w:after="200" w:line="252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статьи 420 Налогового кодекса РФ при заключении договоров</w:t>
            </w:r>
            <w:r>
              <w:rPr>
                <w:sz w:val="24"/>
                <w:szCs w:val="24"/>
              </w:rPr>
              <w:t>.</w:t>
            </w:r>
          </w:p>
          <w:p w:rsidR="004E086F" w:rsidRDefault="004E086F" w:rsidP="006F42F3">
            <w:pPr>
              <w:pStyle w:val="ac"/>
              <w:tabs>
                <w:tab w:val="left" w:pos="317"/>
              </w:tabs>
              <w:spacing w:after="200" w:line="252" w:lineRule="auto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C3A1E">
              <w:rPr>
                <w:sz w:val="24"/>
                <w:szCs w:val="24"/>
              </w:rPr>
              <w:t xml:space="preserve">Нарушение п.46 Приказа Минфина России от 01.12.2010 № 157н в части, не на все объекты нанесен присвоенный инвентарный номер. </w:t>
            </w:r>
          </w:p>
          <w:p w:rsidR="00467DAE" w:rsidRDefault="00366C44" w:rsidP="00467DAE">
            <w:pPr>
              <w:pStyle w:val="ac"/>
              <w:numPr>
                <w:ilvl w:val="0"/>
                <w:numId w:val="2"/>
              </w:numPr>
              <w:tabs>
                <w:tab w:val="left" w:pos="317"/>
              </w:tabs>
              <w:spacing w:after="20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постановления администрации Шарангского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 w:rsidR="009044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округа от 12.05.2023 г. № 332 «Об утверждении Положения об оплате труда работников, занятых хозяйственным и техническим обеспечением органов местного самоуправления Шарангского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 w:rsidR="0090446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округа» вместо постановления администрации Шарангского муниципального </w:t>
            </w:r>
            <w:proofErr w:type="gramStart"/>
            <w:r>
              <w:rPr>
                <w:sz w:val="24"/>
                <w:szCs w:val="24"/>
              </w:rPr>
              <w:t>округа</w:t>
            </w:r>
            <w:proofErr w:type="gramEnd"/>
            <w:r>
              <w:rPr>
                <w:sz w:val="24"/>
                <w:szCs w:val="24"/>
              </w:rPr>
              <w:t xml:space="preserve"> Н</w:t>
            </w:r>
            <w:r w:rsidR="0090446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от 31.07.2023 № 532 «Об утверждении Положения от оплате труда работников, осуществляющих деятельность в сфере благоустройства </w:t>
            </w:r>
            <w:r w:rsidR="00467DAE">
              <w:rPr>
                <w:sz w:val="24"/>
                <w:szCs w:val="24"/>
              </w:rPr>
              <w:t>Шарангского муниципального округа Н</w:t>
            </w:r>
            <w:r w:rsidR="0090446E">
              <w:rPr>
                <w:sz w:val="24"/>
                <w:szCs w:val="24"/>
              </w:rPr>
              <w:t>О</w:t>
            </w:r>
            <w:r w:rsidR="00467DAE">
              <w:rPr>
                <w:sz w:val="24"/>
                <w:szCs w:val="24"/>
              </w:rPr>
              <w:t>».</w:t>
            </w:r>
          </w:p>
          <w:p w:rsidR="00467DAE" w:rsidRDefault="00467DAE" w:rsidP="00467DAE">
            <w:pPr>
              <w:pStyle w:val="ac"/>
              <w:numPr>
                <w:ilvl w:val="0"/>
                <w:numId w:val="2"/>
              </w:numPr>
              <w:tabs>
                <w:tab w:val="left" w:pos="317"/>
              </w:tabs>
              <w:spacing w:after="20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 при начислении заработной платы.</w:t>
            </w:r>
          </w:p>
          <w:p w:rsidR="004E086F" w:rsidRPr="00E377DD" w:rsidRDefault="00467DAE" w:rsidP="006F161A">
            <w:pPr>
              <w:pStyle w:val="ac"/>
              <w:numPr>
                <w:ilvl w:val="0"/>
                <w:numId w:val="2"/>
              </w:numPr>
              <w:tabs>
                <w:tab w:val="left" w:pos="317"/>
              </w:tabs>
              <w:spacing w:after="20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Платежи за 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 xml:space="preserve"> жилых помещений, находящихся в муниципальном </w:t>
            </w:r>
            <w:r w:rsidR="006F161A">
              <w:rPr>
                <w:sz w:val="24"/>
                <w:szCs w:val="24"/>
              </w:rPr>
              <w:t>жилищном фонде поступают несвоевременно, пени за неуплату в срок по обязательствам не начисляются.</w:t>
            </w:r>
            <w:r w:rsidR="004E086F" w:rsidRPr="00707460">
              <w:rPr>
                <w:sz w:val="24"/>
                <w:szCs w:val="24"/>
              </w:rPr>
              <w:t xml:space="preserve"> 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Pr="00CE2ABB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представление/ срок рассмотрения</w:t>
            </w:r>
          </w:p>
        </w:tc>
        <w:tc>
          <w:tcPr>
            <w:tcW w:w="7513" w:type="dxa"/>
            <w:vAlign w:val="center"/>
          </w:tcPr>
          <w:p w:rsidR="004E086F" w:rsidRPr="003E3D1C" w:rsidRDefault="004E086F" w:rsidP="006F42F3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1. Рассмотреть нарушения, выявленные в ходе проверки, и принять исчерпывающие меры по их устранению и недопущению в дальнейшей работе, а также устранению причин и условий, им способствующих. </w:t>
            </w:r>
          </w:p>
          <w:p w:rsidR="004E086F" w:rsidRDefault="004E086F" w:rsidP="006F42F3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2. </w:t>
            </w:r>
            <w:r w:rsidR="006F161A">
              <w:rPr>
                <w:sz w:val="24"/>
                <w:szCs w:val="24"/>
              </w:rPr>
              <w:t>Не допускать ошибок при составлении табелей учета рабочего времени</w:t>
            </w:r>
            <w:r>
              <w:rPr>
                <w:sz w:val="24"/>
                <w:szCs w:val="24"/>
              </w:rPr>
              <w:t>.</w:t>
            </w:r>
            <w:r w:rsidR="006F161A">
              <w:rPr>
                <w:sz w:val="24"/>
                <w:szCs w:val="24"/>
              </w:rPr>
              <w:t xml:space="preserve"> Удержать излишне начисленную заработную плату.</w:t>
            </w:r>
          </w:p>
          <w:p w:rsidR="004E086F" w:rsidRPr="003E3D1C" w:rsidRDefault="004E086F" w:rsidP="006F42F3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Изучить приказ Минтранса России от 28.09.2022 № 390 о порядке оформления или формирования путевого листа</w:t>
            </w:r>
            <w:r w:rsidRPr="003E3D1C">
              <w:rPr>
                <w:sz w:val="24"/>
                <w:szCs w:val="24"/>
              </w:rPr>
              <w:t xml:space="preserve">. </w:t>
            </w:r>
          </w:p>
          <w:p w:rsidR="004E086F" w:rsidRPr="003E3D1C" w:rsidRDefault="004E086F" w:rsidP="006F42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90446E">
              <w:rPr>
                <w:sz w:val="24"/>
                <w:szCs w:val="24"/>
              </w:rPr>
              <w:t xml:space="preserve">Для осуществления контроля, за своевременностью поступления платежей в бюджет округа, начислением штрафов, пеней в случае просрочки платежей, необходимо проводить претензионно-исковую работу по взысканию задолженности по коммунальным услугам. </w:t>
            </w:r>
            <w:r w:rsidRPr="003E3D1C">
              <w:rPr>
                <w:sz w:val="24"/>
                <w:szCs w:val="24"/>
              </w:rPr>
              <w:t xml:space="preserve"> </w:t>
            </w:r>
          </w:p>
          <w:p w:rsidR="004E086F" w:rsidRPr="00322372" w:rsidRDefault="004E086F" w:rsidP="004E086F">
            <w:pPr>
              <w:jc w:val="both"/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 xml:space="preserve">Рассмотрение до </w:t>
            </w:r>
            <w:r>
              <w:rPr>
                <w:sz w:val="24"/>
                <w:szCs w:val="24"/>
              </w:rPr>
              <w:t>21</w:t>
            </w:r>
            <w:r w:rsidRPr="003223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3223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322372">
              <w:rPr>
                <w:sz w:val="24"/>
                <w:szCs w:val="24"/>
              </w:rPr>
              <w:t xml:space="preserve"> года.</w:t>
            </w:r>
          </w:p>
        </w:tc>
      </w:tr>
      <w:tr w:rsidR="004E086F" w:rsidTr="006F42F3">
        <w:tc>
          <w:tcPr>
            <w:tcW w:w="2411" w:type="dxa"/>
            <w:vAlign w:val="center"/>
          </w:tcPr>
          <w:p w:rsidR="004E086F" w:rsidRPr="00CE2ABB" w:rsidRDefault="004E086F" w:rsidP="006F42F3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предписание/срок исполнения</w:t>
            </w:r>
          </w:p>
        </w:tc>
        <w:tc>
          <w:tcPr>
            <w:tcW w:w="7513" w:type="dxa"/>
            <w:vAlign w:val="center"/>
          </w:tcPr>
          <w:p w:rsidR="004E086F" w:rsidRPr="00322372" w:rsidRDefault="004E086F" w:rsidP="006F42F3">
            <w:pPr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>Не выносилось</w:t>
            </w:r>
          </w:p>
        </w:tc>
      </w:tr>
    </w:tbl>
    <w:p w:rsidR="00481531" w:rsidRDefault="00481531" w:rsidP="0090446E">
      <w:bookmarkStart w:id="0" w:name="_GoBack"/>
      <w:bookmarkEnd w:id="0"/>
    </w:p>
    <w:sectPr w:rsidR="0048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BF6"/>
    <w:multiLevelType w:val="hybridMultilevel"/>
    <w:tmpl w:val="426453A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6E8A69D0"/>
    <w:multiLevelType w:val="hybridMultilevel"/>
    <w:tmpl w:val="7C122A24"/>
    <w:lvl w:ilvl="0" w:tplc="D0B09CD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4E"/>
    <w:rsid w:val="000C3A1E"/>
    <w:rsid w:val="00343C4E"/>
    <w:rsid w:val="00366A2E"/>
    <w:rsid w:val="00366C44"/>
    <w:rsid w:val="00467DAE"/>
    <w:rsid w:val="00481531"/>
    <w:rsid w:val="004E086F"/>
    <w:rsid w:val="006F161A"/>
    <w:rsid w:val="0090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6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4E086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6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4E086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2026-01-13T06:23:00Z</dcterms:created>
  <dcterms:modified xsi:type="dcterms:W3CDTF">2026-01-13T07:55:00Z</dcterms:modified>
</cp:coreProperties>
</file>